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41" w:rsidRDefault="006F5141">
      <w:pPr>
        <w:jc w:val="center"/>
        <w:rPr>
          <w:b/>
          <w:bCs/>
          <w:sz w:val="32"/>
        </w:rPr>
      </w:pPr>
    </w:p>
    <w:p w:rsidR="006F5141" w:rsidRDefault="006F5141">
      <w:pPr>
        <w:pStyle w:val="Heading1"/>
      </w:pPr>
      <w:r>
        <w:t>Notes on Percent</w:t>
      </w:r>
    </w:p>
    <w:p w:rsidR="006F5141" w:rsidRDefault="006F5141">
      <w:pPr>
        <w:jc w:val="center"/>
        <w:rPr>
          <w:b/>
          <w:bCs/>
          <w:sz w:val="32"/>
        </w:rPr>
      </w:pPr>
    </w:p>
    <w:p w:rsidR="006F5141" w:rsidRDefault="006F5141">
      <w:pPr>
        <w:rPr>
          <w:sz w:val="28"/>
        </w:rPr>
      </w:pPr>
      <w:r>
        <w:rPr>
          <w:sz w:val="28"/>
        </w:rPr>
        <w:t xml:space="preserve">Percent means literally “per cent” or “per 100”.  This can be written </w:t>
      </w:r>
      <w:proofErr w:type="gramStart"/>
      <w:r>
        <w:rPr>
          <w:sz w:val="28"/>
        </w:rPr>
        <w:t xml:space="preserve">as </w:t>
      </w:r>
      <w:proofErr w:type="gramEnd"/>
      <w:r>
        <w:rPr>
          <w:position w:val="-24"/>
          <w:sz w:val="28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1pt" o:ole="">
            <v:imagedata r:id="rId5" o:title=""/>
          </v:shape>
          <o:OLEObject Type="Embed" ProgID="Equation.3" ShapeID="_x0000_i1025" DrawAspect="Content" ObjectID="_1440491225" r:id="rId6"/>
        </w:object>
      </w:r>
      <w:r>
        <w:rPr>
          <w:sz w:val="28"/>
        </w:rPr>
        <w:t>.</w:t>
      </w:r>
    </w:p>
    <w:p w:rsidR="006F5141" w:rsidRDefault="006F5141">
      <w:pPr>
        <w:rPr>
          <w:sz w:val="28"/>
        </w:rPr>
      </w:pPr>
    </w:p>
    <w:p w:rsidR="006F5141" w:rsidRDefault="006F5141">
      <w:pPr>
        <w:numPr>
          <w:ilvl w:val="0"/>
          <w:numId w:val="1"/>
        </w:numPr>
        <w:rPr>
          <w:b/>
          <w:bCs/>
          <w:sz w:val="28"/>
        </w:rPr>
      </w:pPr>
      <w:r>
        <w:rPr>
          <w:sz w:val="28"/>
        </w:rPr>
        <w:t xml:space="preserve">Thus, 20% </w:t>
      </w:r>
      <w:proofErr w:type="gramStart"/>
      <w:r>
        <w:rPr>
          <w:sz w:val="28"/>
        </w:rPr>
        <w:t xml:space="preserve">is </w:t>
      </w:r>
      <w:proofErr w:type="gramEnd"/>
      <w:r>
        <w:rPr>
          <w:position w:val="-66"/>
          <w:sz w:val="28"/>
        </w:rPr>
        <w:object w:dxaOrig="440" w:dyaOrig="1040">
          <v:shape id="_x0000_i1026" type="#_x0000_t75" style="width:22pt;height:52pt" o:ole="">
            <v:imagedata r:id="rId7" o:title=""/>
          </v:shape>
          <o:OLEObject Type="Embed" ProgID="Equation.3" ShapeID="_x0000_i1026" DrawAspect="Content" ObjectID="_1440491226" r:id="rId8"/>
        </w:object>
      </w:r>
      <w:r>
        <w:rPr>
          <w:sz w:val="28"/>
        </w:rPr>
        <w:t xml:space="preserve">.  </w:t>
      </w:r>
      <w:r>
        <w:rPr>
          <w:b/>
          <w:bCs/>
          <w:sz w:val="28"/>
        </w:rPr>
        <w:t>A number followed by a percent sign has a denominator of 100.</w:t>
      </w:r>
    </w:p>
    <w:p w:rsidR="00497B2C" w:rsidRDefault="00497B2C" w:rsidP="00497B2C">
      <w:pPr>
        <w:ind w:left="720"/>
        <w:rPr>
          <w:b/>
          <w:bCs/>
          <w:sz w:val="28"/>
        </w:rPr>
      </w:pPr>
    </w:p>
    <w:p w:rsidR="006F5141" w:rsidRPr="005656F8" w:rsidRDefault="006F5141">
      <w:pPr>
        <w:numPr>
          <w:ilvl w:val="0"/>
          <w:numId w:val="1"/>
        </w:numPr>
        <w:rPr>
          <w:b/>
          <w:bCs/>
          <w:sz w:val="28"/>
        </w:rPr>
      </w:pPr>
      <w:r>
        <w:rPr>
          <w:sz w:val="28"/>
        </w:rPr>
        <w:t>Think of percent as a part of a whole.</w:t>
      </w:r>
    </w:p>
    <w:p w:rsidR="005656F8" w:rsidRDefault="005656F8" w:rsidP="005656F8">
      <w:pPr>
        <w:rPr>
          <w:b/>
          <w:bCs/>
          <w:sz w:val="28"/>
        </w:rPr>
      </w:pPr>
    </w:p>
    <w:p w:rsidR="006F5141" w:rsidRDefault="006F5141">
      <w:pPr>
        <w:numPr>
          <w:ilvl w:val="1"/>
          <w:numId w:val="1"/>
        </w:numPr>
        <w:rPr>
          <w:b/>
          <w:bCs/>
          <w:sz w:val="28"/>
        </w:rPr>
      </w:pP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% of a number = a part of a whole</w:t>
      </w:r>
      <w:r w:rsidR="005656F8">
        <w:rPr>
          <w:sz w:val="28"/>
        </w:rPr>
        <w:t>.  The whole always has 100 parts.</w:t>
      </w:r>
    </w:p>
    <w:p w:rsidR="006F5141" w:rsidRDefault="006F5141" w:rsidP="005656F8">
      <w:pPr>
        <w:ind w:left="1440"/>
        <w:rPr>
          <w:b/>
          <w:bCs/>
          <w:sz w:val="28"/>
        </w:rPr>
      </w:pPr>
    </w:p>
    <w:p w:rsidR="006F5141" w:rsidRDefault="006F5141">
      <w:pPr>
        <w:rPr>
          <w:sz w:val="28"/>
        </w:rPr>
      </w:pPr>
    </w:p>
    <w:p w:rsidR="006F5141" w:rsidRDefault="006F5141">
      <w:pPr>
        <w:rPr>
          <w:sz w:val="28"/>
        </w:rPr>
      </w:pPr>
      <w:r>
        <w:rPr>
          <w:sz w:val="28"/>
        </w:rPr>
        <w:t>There are 4 primary methods to solve percent problems.</w:t>
      </w:r>
    </w:p>
    <w:p w:rsidR="006F5141" w:rsidRDefault="006F5141">
      <w:pPr>
        <w:numPr>
          <w:ilvl w:val="2"/>
          <w:numId w:val="1"/>
        </w:numPr>
        <w:rPr>
          <w:sz w:val="28"/>
        </w:rPr>
      </w:pPr>
      <w:r>
        <w:rPr>
          <w:sz w:val="28"/>
        </w:rPr>
        <w:t>Proportions</w:t>
      </w:r>
    </w:p>
    <w:p w:rsidR="006F5141" w:rsidRDefault="006F5141">
      <w:pPr>
        <w:numPr>
          <w:ilvl w:val="2"/>
          <w:numId w:val="1"/>
        </w:numPr>
        <w:rPr>
          <w:sz w:val="28"/>
        </w:rPr>
      </w:pPr>
      <w:r>
        <w:rPr>
          <w:sz w:val="28"/>
        </w:rPr>
        <w:t>Multiply by a decimal</w:t>
      </w:r>
    </w:p>
    <w:p w:rsidR="006F5141" w:rsidRDefault="006F5141">
      <w:pPr>
        <w:numPr>
          <w:ilvl w:val="2"/>
          <w:numId w:val="1"/>
        </w:numPr>
        <w:rPr>
          <w:sz w:val="28"/>
        </w:rPr>
      </w:pPr>
      <w:r>
        <w:rPr>
          <w:sz w:val="28"/>
        </w:rPr>
        <w:t>Multiply by a fraction</w:t>
      </w:r>
    </w:p>
    <w:p w:rsidR="006F5141" w:rsidRDefault="006F5141">
      <w:pPr>
        <w:numPr>
          <w:ilvl w:val="2"/>
          <w:numId w:val="1"/>
        </w:numPr>
        <w:rPr>
          <w:sz w:val="28"/>
        </w:rPr>
      </w:pPr>
      <w:r>
        <w:rPr>
          <w:sz w:val="28"/>
        </w:rPr>
        <w:t>Mentally</w:t>
      </w:r>
    </w:p>
    <w:p w:rsidR="006F5141" w:rsidRDefault="006F5141">
      <w:pPr>
        <w:rPr>
          <w:sz w:val="28"/>
        </w:rPr>
      </w:pPr>
    </w:p>
    <w:p w:rsidR="006F5141" w:rsidRDefault="006F5141">
      <w:pPr>
        <w:pStyle w:val="Heading2"/>
      </w:pPr>
      <w:r>
        <w:t>Proportions</w:t>
      </w:r>
    </w:p>
    <w:p w:rsidR="006F5141" w:rsidRDefault="006F5141">
      <w:pPr>
        <w:numPr>
          <w:ilvl w:val="0"/>
          <w:numId w:val="2"/>
        </w:numPr>
        <w:rPr>
          <w:sz w:val="28"/>
          <w:u w:val="single"/>
        </w:rPr>
      </w:pPr>
      <w:r>
        <w:rPr>
          <w:i/>
          <w:iCs/>
          <w:sz w:val="28"/>
        </w:rPr>
        <w:t>Is over of</w:t>
      </w:r>
      <w:r>
        <w:rPr>
          <w:sz w:val="28"/>
        </w:rPr>
        <w:t xml:space="preserve"> equals </w:t>
      </w:r>
      <w:r>
        <w:rPr>
          <w:i/>
          <w:iCs/>
          <w:sz w:val="28"/>
        </w:rPr>
        <w:t xml:space="preserve">percent over </w:t>
      </w:r>
      <w:proofErr w:type="gramStart"/>
      <w:r>
        <w:rPr>
          <w:i/>
          <w:iCs/>
          <w:sz w:val="28"/>
        </w:rPr>
        <w:t>100</w:t>
      </w:r>
      <w:r>
        <w:rPr>
          <w:sz w:val="28"/>
        </w:rPr>
        <w:t>.</w:t>
      </w:r>
      <w:proofErr w:type="gramEnd"/>
      <w:r>
        <w:rPr>
          <w:sz w:val="28"/>
        </w:rPr>
        <w:t xml:space="preserve">   (</w:t>
      </w:r>
      <w:r>
        <w:rPr>
          <w:position w:val="-66"/>
          <w:sz w:val="28"/>
        </w:rPr>
        <w:object w:dxaOrig="999" w:dyaOrig="1040">
          <v:shape id="_x0000_i1027" type="#_x0000_t75" style="width:50pt;height:52pt" o:ole="">
            <v:imagedata r:id="rId9" o:title=""/>
          </v:shape>
          <o:OLEObject Type="Embed" ProgID="Equation.3" ShapeID="_x0000_i1027" DrawAspect="Content" ObjectID="_1440491227" r:id="rId10"/>
        </w:object>
      </w:r>
      <w:r>
        <w:rPr>
          <w:sz w:val="28"/>
        </w:rPr>
        <w:t>).</w:t>
      </w:r>
    </w:p>
    <w:p w:rsidR="006F5141" w:rsidRDefault="006F5141">
      <w:pPr>
        <w:numPr>
          <w:ilvl w:val="0"/>
          <w:numId w:val="2"/>
        </w:numPr>
        <w:rPr>
          <w:sz w:val="28"/>
          <w:u w:val="single"/>
        </w:rPr>
      </w:pPr>
      <w:r>
        <w:rPr>
          <w:noProof/>
          <w:sz w:val="20"/>
        </w:rPr>
        <w:pict>
          <v:line id="_x0000_s1026" style="position:absolute;left:0;text-align:left;z-index:251657728" from="108pt,14.5pt" to="2in,14.5pt"/>
        </w:pict>
      </w:r>
      <w:r>
        <w:rPr>
          <w:sz w:val="28"/>
        </w:rPr>
        <w:t xml:space="preserve">50% of 40 </w:t>
      </w:r>
      <w:proofErr w:type="gramStart"/>
      <w:r>
        <w:rPr>
          <w:sz w:val="28"/>
        </w:rPr>
        <w:t>is</w:t>
      </w:r>
      <w:proofErr w:type="gramEnd"/>
      <w:r>
        <w:rPr>
          <w:sz w:val="28"/>
        </w:rPr>
        <w:t xml:space="preserve">            .     </w:t>
      </w:r>
      <w:r>
        <w:rPr>
          <w:position w:val="-24"/>
          <w:sz w:val="28"/>
        </w:rPr>
        <w:object w:dxaOrig="999" w:dyaOrig="620">
          <v:shape id="_x0000_i1028" type="#_x0000_t75" style="width:50pt;height:31pt" o:ole="">
            <v:imagedata r:id="rId11" o:title=""/>
          </v:shape>
          <o:OLEObject Type="Embed" ProgID="Equation.3" ShapeID="_x0000_i1028" DrawAspect="Content" ObjectID="_1440491228" r:id="rId12"/>
        </w:object>
      </w:r>
      <w:r>
        <w:rPr>
          <w:sz w:val="28"/>
        </w:rPr>
        <w:t xml:space="preserve">      100x</w:t>
      </w:r>
      <w:r w:rsidR="001A0894">
        <w:rPr>
          <w:sz w:val="28"/>
        </w:rPr>
        <w:t xml:space="preserve"> </w:t>
      </w:r>
      <w:r>
        <w:rPr>
          <w:sz w:val="28"/>
        </w:rPr>
        <w:t>=</w:t>
      </w:r>
      <w:r w:rsidR="001A0894">
        <w:rPr>
          <w:sz w:val="28"/>
        </w:rPr>
        <w:t xml:space="preserve"> </w:t>
      </w:r>
      <w:r>
        <w:rPr>
          <w:sz w:val="28"/>
        </w:rPr>
        <w:t>2000</w:t>
      </w:r>
      <w:r>
        <w:rPr>
          <w:sz w:val="28"/>
        </w:rPr>
        <w:tab/>
        <w:t>x</w:t>
      </w:r>
      <w:r w:rsidR="001A0894">
        <w:rPr>
          <w:sz w:val="28"/>
        </w:rPr>
        <w:t xml:space="preserve"> </w:t>
      </w:r>
      <w:r>
        <w:rPr>
          <w:sz w:val="28"/>
        </w:rPr>
        <w:t>=</w:t>
      </w:r>
      <w:r w:rsidR="001A0894">
        <w:rPr>
          <w:sz w:val="28"/>
        </w:rPr>
        <w:t xml:space="preserve"> </w:t>
      </w:r>
      <w:r>
        <w:rPr>
          <w:sz w:val="28"/>
        </w:rPr>
        <w:t>20</w:t>
      </w:r>
    </w:p>
    <w:p w:rsidR="006F5141" w:rsidRDefault="006F5141">
      <w:pPr>
        <w:rPr>
          <w:sz w:val="28"/>
        </w:rPr>
      </w:pPr>
    </w:p>
    <w:p w:rsidR="006F5141" w:rsidRDefault="006F5141">
      <w:pPr>
        <w:pStyle w:val="Heading2"/>
      </w:pPr>
      <w:r>
        <w:t>Multiply by a Decimal</w:t>
      </w:r>
    </w:p>
    <w:p w:rsidR="006F5141" w:rsidRPr="001A0894" w:rsidRDefault="006F5141" w:rsidP="001A0894">
      <w:pPr>
        <w:numPr>
          <w:ilvl w:val="0"/>
          <w:numId w:val="3"/>
        </w:numPr>
        <w:rPr>
          <w:sz w:val="28"/>
        </w:rPr>
      </w:pPr>
      <w:r w:rsidRPr="001A0894">
        <w:rPr>
          <w:sz w:val="28"/>
        </w:rPr>
        <w:t>50% of 40 =</w:t>
      </w:r>
      <w:r w:rsidRPr="001A0894">
        <w:rPr>
          <w:sz w:val="28"/>
        </w:rPr>
        <w:tab/>
      </w:r>
      <w:r w:rsidRPr="001A0894">
        <w:rPr>
          <w:sz w:val="28"/>
        </w:rPr>
        <w:tab/>
        <w:t>50%=</w:t>
      </w:r>
      <w:r>
        <w:rPr>
          <w:position w:val="-66"/>
          <w:sz w:val="28"/>
        </w:rPr>
        <w:object w:dxaOrig="440" w:dyaOrig="1040">
          <v:shape id="_x0000_i1029" type="#_x0000_t75" style="width:22pt;height:52pt" o:ole="">
            <v:imagedata r:id="rId13" o:title=""/>
          </v:shape>
          <o:OLEObject Type="Embed" ProgID="Equation.3" ShapeID="_x0000_i1029" DrawAspect="Content" ObjectID="_1440491229" r:id="rId14"/>
        </w:object>
      </w:r>
      <w:r w:rsidRPr="001A0894">
        <w:rPr>
          <w:sz w:val="28"/>
        </w:rPr>
        <w:t>=.50</w:t>
      </w:r>
      <w:r w:rsidRPr="001A0894">
        <w:rPr>
          <w:sz w:val="28"/>
        </w:rPr>
        <w:tab/>
        <w:t>.50</w:t>
      </w:r>
      <w:r>
        <w:rPr>
          <w:position w:val="-2"/>
          <w:sz w:val="28"/>
        </w:rPr>
        <w:object w:dxaOrig="180" w:dyaOrig="180">
          <v:shape id="_x0000_i1030" type="#_x0000_t75" style="width:9pt;height:9pt" o:ole="">
            <v:imagedata r:id="rId15" o:title=""/>
          </v:shape>
          <o:OLEObject Type="Embed" ProgID="Equation.3" ShapeID="_x0000_i1030" DrawAspect="Content" ObjectID="_1440491230" r:id="rId16"/>
        </w:object>
      </w:r>
      <w:r w:rsidRPr="001A0894">
        <w:rPr>
          <w:sz w:val="28"/>
        </w:rPr>
        <w:t>40</w:t>
      </w:r>
      <w:r w:rsidR="001A0894">
        <w:rPr>
          <w:sz w:val="28"/>
        </w:rPr>
        <w:t xml:space="preserve"> </w:t>
      </w:r>
      <w:r w:rsidRPr="001A0894">
        <w:rPr>
          <w:sz w:val="28"/>
        </w:rPr>
        <w:t>=</w:t>
      </w:r>
      <w:r w:rsidR="001A0894">
        <w:rPr>
          <w:sz w:val="28"/>
        </w:rPr>
        <w:t xml:space="preserve"> </w:t>
      </w:r>
      <w:r w:rsidRPr="001A0894">
        <w:rPr>
          <w:sz w:val="28"/>
        </w:rPr>
        <w:t>20</w:t>
      </w:r>
    </w:p>
    <w:p w:rsidR="006F5141" w:rsidRDefault="006F5141">
      <w:pPr>
        <w:pStyle w:val="Heading2"/>
      </w:pPr>
      <w:r>
        <w:t>Multiply by a fraction</w:t>
      </w:r>
    </w:p>
    <w:p w:rsidR="006F5141" w:rsidRDefault="006F5141">
      <w:pPr>
        <w:numPr>
          <w:ilvl w:val="0"/>
          <w:numId w:val="3"/>
        </w:numPr>
        <w:rPr>
          <w:b/>
          <w:bCs/>
          <w:sz w:val="28"/>
          <w:u w:val="single"/>
        </w:rPr>
      </w:pPr>
      <w:r>
        <w:rPr>
          <w:sz w:val="28"/>
        </w:rPr>
        <w:t>50% of 40 =</w:t>
      </w:r>
      <w:r>
        <w:rPr>
          <w:sz w:val="28"/>
        </w:rPr>
        <w:tab/>
      </w:r>
      <w:r>
        <w:rPr>
          <w:sz w:val="28"/>
        </w:rPr>
        <w:tab/>
        <w:t>50%=</w:t>
      </w:r>
      <w:r>
        <w:rPr>
          <w:position w:val="-66"/>
          <w:sz w:val="28"/>
        </w:rPr>
        <w:object w:dxaOrig="440" w:dyaOrig="1040">
          <v:shape id="_x0000_i1031" type="#_x0000_t75" style="width:22pt;height:52pt" o:ole="">
            <v:imagedata r:id="rId13" o:title=""/>
          </v:shape>
          <o:OLEObject Type="Embed" ProgID="Equation.3" ShapeID="_x0000_i1031" DrawAspect="Content" ObjectID="_1440491231" r:id="rId17"/>
        </w:object>
      </w:r>
      <w:r>
        <w:rPr>
          <w:sz w:val="28"/>
        </w:rPr>
        <w:t>=</w:t>
      </w:r>
      <w:r>
        <w:rPr>
          <w:position w:val="-66"/>
          <w:sz w:val="28"/>
        </w:rPr>
        <w:object w:dxaOrig="240" w:dyaOrig="1040">
          <v:shape id="_x0000_i1032" type="#_x0000_t75" style="width:12pt;height:52pt" o:ole="">
            <v:imagedata r:id="rId18" o:title=""/>
          </v:shape>
          <o:OLEObject Type="Embed" ProgID="Equation.3" ShapeID="_x0000_i1032" DrawAspect="Content" ObjectID="_1440491232" r:id="rId19"/>
        </w:object>
      </w:r>
      <w:r>
        <w:rPr>
          <w:sz w:val="28"/>
        </w:rPr>
        <w:tab/>
      </w:r>
      <w:r>
        <w:rPr>
          <w:position w:val="-66"/>
          <w:sz w:val="28"/>
        </w:rPr>
        <w:object w:dxaOrig="240" w:dyaOrig="1040">
          <v:shape id="_x0000_i1033" type="#_x0000_t75" style="width:12pt;height:52pt" o:ole="">
            <v:imagedata r:id="rId18" o:title=""/>
          </v:shape>
          <o:OLEObject Type="Embed" ProgID="Equation.3" ShapeID="_x0000_i1033" DrawAspect="Content" ObjectID="_1440491233" r:id="rId20"/>
        </w:object>
      </w:r>
      <w:r>
        <w:rPr>
          <w:position w:val="-2"/>
          <w:sz w:val="28"/>
        </w:rPr>
        <w:object w:dxaOrig="180" w:dyaOrig="180">
          <v:shape id="_x0000_i1034" type="#_x0000_t75" style="width:9pt;height:9pt" o:ole="">
            <v:imagedata r:id="rId15" o:title=""/>
          </v:shape>
          <o:OLEObject Type="Embed" ProgID="Equation.3" ShapeID="_x0000_i1034" DrawAspect="Content" ObjectID="_1440491234" r:id="rId21"/>
        </w:object>
      </w:r>
      <w:r>
        <w:rPr>
          <w:sz w:val="28"/>
        </w:rPr>
        <w:t>4</w:t>
      </w:r>
      <w:r w:rsidR="001A0894">
        <w:rPr>
          <w:sz w:val="28"/>
        </w:rPr>
        <w:t xml:space="preserve">0 </w:t>
      </w:r>
      <w:r>
        <w:rPr>
          <w:sz w:val="28"/>
        </w:rPr>
        <w:t>=</w:t>
      </w:r>
      <w:r w:rsidR="001A0894">
        <w:rPr>
          <w:sz w:val="28"/>
        </w:rPr>
        <w:t xml:space="preserve"> </w:t>
      </w:r>
      <w:r>
        <w:rPr>
          <w:sz w:val="28"/>
        </w:rPr>
        <w:t>20</w:t>
      </w:r>
    </w:p>
    <w:p w:rsidR="006F5141" w:rsidRDefault="006F5141">
      <w:pPr>
        <w:rPr>
          <w:sz w:val="28"/>
        </w:rPr>
      </w:pPr>
    </w:p>
    <w:p w:rsidR="006F5141" w:rsidRDefault="006F5141">
      <w:pPr>
        <w:pStyle w:val="Heading2"/>
      </w:pPr>
      <w:r>
        <w:t>Mentally</w:t>
      </w:r>
    </w:p>
    <w:p w:rsidR="006F5141" w:rsidRDefault="006F5141">
      <w:pPr>
        <w:numPr>
          <w:ilvl w:val="0"/>
          <w:numId w:val="3"/>
        </w:numPr>
        <w:rPr>
          <w:b/>
          <w:bCs/>
          <w:sz w:val="28"/>
          <w:u w:val="single"/>
        </w:rPr>
      </w:pPr>
      <w:r>
        <w:rPr>
          <w:sz w:val="28"/>
        </w:rPr>
        <w:t>50%=</w:t>
      </w:r>
      <w:r>
        <w:rPr>
          <w:position w:val="-66"/>
          <w:sz w:val="28"/>
        </w:rPr>
        <w:object w:dxaOrig="240" w:dyaOrig="1040">
          <v:shape id="_x0000_i1035" type="#_x0000_t75" style="width:12pt;height:52pt" o:ole="">
            <v:imagedata r:id="rId18" o:title=""/>
          </v:shape>
          <o:OLEObject Type="Embed" ProgID="Equation.3" ShapeID="_x0000_i1035" DrawAspect="Content" ObjectID="_1440491235" r:id="rId22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position w:val="-66"/>
          <w:sz w:val="28"/>
        </w:rPr>
        <w:object w:dxaOrig="240" w:dyaOrig="1040">
          <v:shape id="_x0000_i1036" type="#_x0000_t75" style="width:12pt;height:52pt" o:ole="">
            <v:imagedata r:id="rId18" o:title=""/>
          </v:shape>
          <o:OLEObject Type="Embed" ProgID="Equation.3" ShapeID="_x0000_i1036" DrawAspect="Content" ObjectID="_1440491236" r:id="rId23"/>
        </w:object>
      </w:r>
      <w:r w:rsidR="005656F8">
        <w:rPr>
          <w:sz w:val="28"/>
        </w:rPr>
        <w:t xml:space="preserve">of </w:t>
      </w:r>
      <w:r>
        <w:rPr>
          <w:sz w:val="28"/>
        </w:rPr>
        <w:t>40</w:t>
      </w:r>
      <w:r w:rsidR="005656F8">
        <w:rPr>
          <w:sz w:val="28"/>
        </w:rPr>
        <w:t xml:space="preserve"> is </w:t>
      </w:r>
      <w:r>
        <w:rPr>
          <w:sz w:val="28"/>
        </w:rPr>
        <w:t>20</w:t>
      </w:r>
    </w:p>
    <w:p w:rsidR="006F5141" w:rsidRDefault="006F5141">
      <w:pPr>
        <w:rPr>
          <w:sz w:val="28"/>
        </w:rPr>
      </w:pPr>
    </w:p>
    <w:p w:rsidR="006F5141" w:rsidRDefault="006F5141">
      <w:pPr>
        <w:rPr>
          <w:b/>
          <w:bCs/>
          <w:sz w:val="28"/>
        </w:rPr>
      </w:pPr>
      <w:r>
        <w:rPr>
          <w:b/>
          <w:bCs/>
          <w:sz w:val="28"/>
        </w:rPr>
        <w:t>Common Percents as fractions:</w:t>
      </w:r>
    </w:p>
    <w:p w:rsidR="00497B2C" w:rsidRDefault="00497B2C">
      <w:pPr>
        <w:rPr>
          <w:b/>
          <w:bCs/>
          <w:sz w:val="28"/>
        </w:rPr>
      </w:pPr>
    </w:p>
    <w:p w:rsidR="00497B2C" w:rsidRDefault="00497B2C">
      <w:pPr>
        <w:rPr>
          <w:b/>
          <w:bCs/>
          <w:sz w:val="28"/>
        </w:rPr>
      </w:pPr>
    </w:p>
    <w:p w:rsidR="006F5141" w:rsidRDefault="006F5141">
      <w:pPr>
        <w:rPr>
          <w:b/>
          <w:bCs/>
          <w:sz w:val="28"/>
        </w:rPr>
      </w:pPr>
      <w:r>
        <w:rPr>
          <w:b/>
          <w:bCs/>
          <w:sz w:val="28"/>
        </w:rPr>
        <w:t>10%=</w:t>
      </w:r>
    </w:p>
    <w:p w:rsidR="006F5141" w:rsidRDefault="006F5141">
      <w:pPr>
        <w:rPr>
          <w:b/>
          <w:bCs/>
          <w:sz w:val="28"/>
        </w:rPr>
      </w:pPr>
    </w:p>
    <w:p w:rsidR="006F5141" w:rsidRDefault="006F5141">
      <w:pPr>
        <w:rPr>
          <w:b/>
          <w:bCs/>
          <w:sz w:val="28"/>
        </w:rPr>
      </w:pPr>
      <w:r>
        <w:rPr>
          <w:b/>
          <w:bCs/>
          <w:sz w:val="28"/>
        </w:rPr>
        <w:t>20%=</w:t>
      </w:r>
    </w:p>
    <w:p w:rsidR="006F5141" w:rsidRDefault="006F5141">
      <w:pPr>
        <w:rPr>
          <w:b/>
          <w:bCs/>
          <w:sz w:val="28"/>
        </w:rPr>
      </w:pPr>
    </w:p>
    <w:p w:rsidR="006F5141" w:rsidRDefault="006F5141">
      <w:pPr>
        <w:rPr>
          <w:b/>
          <w:bCs/>
          <w:sz w:val="28"/>
        </w:rPr>
      </w:pPr>
      <w:r>
        <w:rPr>
          <w:b/>
          <w:bCs/>
          <w:sz w:val="28"/>
        </w:rPr>
        <w:t>25%=</w:t>
      </w:r>
    </w:p>
    <w:p w:rsidR="006F5141" w:rsidRDefault="006F5141">
      <w:pPr>
        <w:rPr>
          <w:b/>
          <w:bCs/>
          <w:sz w:val="28"/>
        </w:rPr>
      </w:pPr>
    </w:p>
    <w:p w:rsidR="006F5141" w:rsidRDefault="006F5141">
      <w:pPr>
        <w:rPr>
          <w:b/>
          <w:bCs/>
          <w:sz w:val="28"/>
        </w:rPr>
      </w:pPr>
      <w:r>
        <w:rPr>
          <w:b/>
          <w:bCs/>
          <w:sz w:val="28"/>
        </w:rPr>
        <w:t>30%=</w:t>
      </w:r>
    </w:p>
    <w:p w:rsidR="006F5141" w:rsidRDefault="006F5141">
      <w:pPr>
        <w:rPr>
          <w:b/>
          <w:bCs/>
          <w:sz w:val="28"/>
        </w:rPr>
      </w:pPr>
    </w:p>
    <w:p w:rsidR="006F5141" w:rsidRDefault="006F5141">
      <w:pPr>
        <w:rPr>
          <w:b/>
          <w:bCs/>
          <w:sz w:val="28"/>
        </w:rPr>
      </w:pPr>
      <w:r>
        <w:rPr>
          <w:b/>
          <w:bCs/>
          <w:sz w:val="28"/>
        </w:rPr>
        <w:t>33.3%=</w:t>
      </w:r>
    </w:p>
    <w:p w:rsidR="006F5141" w:rsidRDefault="006F5141">
      <w:pPr>
        <w:rPr>
          <w:b/>
          <w:bCs/>
          <w:sz w:val="28"/>
        </w:rPr>
      </w:pPr>
    </w:p>
    <w:p w:rsidR="006F5141" w:rsidRDefault="006F5141">
      <w:pPr>
        <w:rPr>
          <w:b/>
          <w:bCs/>
          <w:sz w:val="28"/>
        </w:rPr>
      </w:pPr>
      <w:r>
        <w:rPr>
          <w:b/>
          <w:bCs/>
          <w:sz w:val="28"/>
        </w:rPr>
        <w:t>50%=</w:t>
      </w:r>
    </w:p>
    <w:p w:rsidR="006F5141" w:rsidRDefault="006F5141">
      <w:pPr>
        <w:rPr>
          <w:b/>
          <w:bCs/>
          <w:sz w:val="28"/>
        </w:rPr>
      </w:pPr>
    </w:p>
    <w:p w:rsidR="006F5141" w:rsidRDefault="006F5141">
      <w:pPr>
        <w:rPr>
          <w:b/>
          <w:bCs/>
          <w:sz w:val="28"/>
        </w:rPr>
      </w:pPr>
      <w:r>
        <w:rPr>
          <w:b/>
          <w:bCs/>
          <w:sz w:val="28"/>
        </w:rPr>
        <w:t>60%=</w:t>
      </w:r>
    </w:p>
    <w:p w:rsidR="006F5141" w:rsidRDefault="006F5141">
      <w:pPr>
        <w:rPr>
          <w:b/>
          <w:bCs/>
          <w:sz w:val="28"/>
        </w:rPr>
      </w:pPr>
    </w:p>
    <w:p w:rsidR="006F5141" w:rsidRDefault="006F5141">
      <w:pPr>
        <w:rPr>
          <w:b/>
          <w:bCs/>
          <w:sz w:val="28"/>
        </w:rPr>
      </w:pPr>
      <w:r>
        <w:rPr>
          <w:b/>
          <w:bCs/>
          <w:sz w:val="28"/>
        </w:rPr>
        <w:t>66.6%=</w:t>
      </w:r>
    </w:p>
    <w:p w:rsidR="006F5141" w:rsidRDefault="006F5141">
      <w:pPr>
        <w:rPr>
          <w:b/>
          <w:bCs/>
          <w:sz w:val="28"/>
        </w:rPr>
      </w:pPr>
    </w:p>
    <w:p w:rsidR="006F5141" w:rsidRDefault="006F5141">
      <w:pPr>
        <w:rPr>
          <w:b/>
          <w:bCs/>
          <w:sz w:val="28"/>
        </w:rPr>
      </w:pPr>
      <w:r>
        <w:rPr>
          <w:b/>
          <w:bCs/>
          <w:sz w:val="28"/>
        </w:rPr>
        <w:t>70%=</w:t>
      </w:r>
    </w:p>
    <w:p w:rsidR="006F5141" w:rsidRDefault="006F5141">
      <w:pPr>
        <w:rPr>
          <w:b/>
          <w:bCs/>
          <w:sz w:val="28"/>
        </w:rPr>
      </w:pPr>
    </w:p>
    <w:p w:rsidR="006F5141" w:rsidRDefault="006F5141">
      <w:pPr>
        <w:rPr>
          <w:b/>
          <w:bCs/>
          <w:sz w:val="28"/>
        </w:rPr>
      </w:pPr>
      <w:r>
        <w:rPr>
          <w:b/>
          <w:bCs/>
          <w:sz w:val="28"/>
        </w:rPr>
        <w:t>75%=</w:t>
      </w:r>
    </w:p>
    <w:p w:rsidR="006F5141" w:rsidRDefault="006F5141">
      <w:pPr>
        <w:rPr>
          <w:b/>
          <w:bCs/>
          <w:sz w:val="28"/>
        </w:rPr>
      </w:pPr>
    </w:p>
    <w:p w:rsidR="006F5141" w:rsidRDefault="006F5141">
      <w:pPr>
        <w:rPr>
          <w:b/>
          <w:bCs/>
          <w:sz w:val="28"/>
        </w:rPr>
      </w:pPr>
      <w:r>
        <w:rPr>
          <w:b/>
          <w:bCs/>
          <w:sz w:val="28"/>
        </w:rPr>
        <w:t>80%=</w:t>
      </w:r>
    </w:p>
    <w:p w:rsidR="006F5141" w:rsidRDefault="006F5141">
      <w:pPr>
        <w:rPr>
          <w:b/>
          <w:bCs/>
          <w:sz w:val="28"/>
        </w:rPr>
      </w:pPr>
    </w:p>
    <w:p w:rsidR="006F5141" w:rsidRDefault="006F5141">
      <w:pPr>
        <w:rPr>
          <w:b/>
          <w:bCs/>
          <w:sz w:val="28"/>
        </w:rPr>
      </w:pPr>
      <w:r>
        <w:rPr>
          <w:b/>
          <w:bCs/>
          <w:sz w:val="28"/>
        </w:rPr>
        <w:t>90%=</w:t>
      </w:r>
    </w:p>
    <w:p w:rsidR="006F5141" w:rsidRDefault="006F5141">
      <w:pPr>
        <w:rPr>
          <w:b/>
          <w:bCs/>
          <w:sz w:val="28"/>
        </w:rPr>
      </w:pPr>
    </w:p>
    <w:p w:rsidR="006F5141" w:rsidRDefault="006F5141">
      <w:pPr>
        <w:rPr>
          <w:b/>
          <w:bCs/>
          <w:sz w:val="28"/>
        </w:rPr>
      </w:pPr>
      <w:r>
        <w:rPr>
          <w:b/>
          <w:bCs/>
          <w:sz w:val="28"/>
        </w:rPr>
        <w:t>7.5%=</w:t>
      </w:r>
    </w:p>
    <w:p w:rsidR="006F5141" w:rsidRDefault="006F5141">
      <w:pPr>
        <w:rPr>
          <w:b/>
          <w:bCs/>
          <w:sz w:val="28"/>
        </w:rPr>
      </w:pPr>
    </w:p>
    <w:p w:rsidR="006F5141" w:rsidRDefault="006F5141">
      <w:pPr>
        <w:rPr>
          <w:b/>
          <w:bCs/>
          <w:sz w:val="28"/>
          <w:u w:val="single"/>
        </w:rPr>
      </w:pPr>
      <w:r>
        <w:rPr>
          <w:b/>
          <w:bCs/>
          <w:sz w:val="28"/>
        </w:rPr>
        <w:t>12.5%=</w:t>
      </w:r>
    </w:p>
    <w:sectPr w:rsidR="006F5141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A02"/>
    <w:multiLevelType w:val="hybridMultilevel"/>
    <w:tmpl w:val="1CB8312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995BCF"/>
    <w:multiLevelType w:val="hybridMultilevel"/>
    <w:tmpl w:val="B6F2FF1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E0778B"/>
    <w:multiLevelType w:val="hybridMultilevel"/>
    <w:tmpl w:val="BF2235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noPunctuationKerning/>
  <w:characterSpacingControl w:val="doNotCompress"/>
  <w:compat/>
  <w:rsids>
    <w:rsidRoot w:val="00497B2C"/>
    <w:rsid w:val="001A0894"/>
    <w:rsid w:val="00497B2C"/>
    <w:rsid w:val="005656F8"/>
    <w:rsid w:val="00611255"/>
    <w:rsid w:val="006F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6F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for the Workplace</vt:lpstr>
    </vt:vector>
  </TitlesOfParts>
  <Company>CSD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for the Workplace</dc:title>
  <dc:creator>KHS</dc:creator>
  <cp:lastModifiedBy>Kennett High School</cp:lastModifiedBy>
  <cp:revision>2</cp:revision>
  <cp:lastPrinted>2013-09-12T15:40:00Z</cp:lastPrinted>
  <dcterms:created xsi:type="dcterms:W3CDTF">2013-09-12T15:41:00Z</dcterms:created>
  <dcterms:modified xsi:type="dcterms:W3CDTF">2013-09-12T15:41:00Z</dcterms:modified>
</cp:coreProperties>
</file>